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“Finding Balance”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July 29, 2021 </w:t>
      </w:r>
    </w:p>
    <w:p w:rsidR="00311DD9" w:rsidRPr="00FE5F29" w:rsidRDefault="00311DD9" w:rsidP="00311DD9">
      <w:pPr>
        <w:widowControl w:val="0"/>
        <w:rPr>
          <w:rFonts w:asciiTheme="minorHAnsi" w:eastAsia="@Arial Unicode MS" w:hAnsiTheme="minorHAnsi" w:cstheme="minorHAnsi"/>
          <w:b/>
          <w:bCs/>
          <w:sz w:val="28"/>
          <w:szCs w:val="28"/>
          <w14:ligatures w14:val="none"/>
        </w:rPr>
      </w:pPr>
      <w:proofErr w:type="gramStart"/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1</w:t>
      </w:r>
      <w:proofErr w:type="gramEnd"/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DAY </w:t>
      </w:r>
      <w:r w:rsidRPr="00FE5F29">
        <w:rPr>
          <w:rFonts w:asciiTheme="minorHAnsi" w:hAnsiTheme="minorHAnsi" w:cstheme="minorHAnsi"/>
          <w:b/>
          <w:bCs/>
          <w:sz w:val="28"/>
          <w:szCs w:val="28"/>
          <w:u w:val="single"/>
          <w14:ligatures w14:val="none"/>
        </w:rPr>
        <w:t>VIRTUAL</w:t>
      </w: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WORKSHOP</w:t>
      </w:r>
    </w:p>
    <w:p w:rsidR="00311DD9" w:rsidRPr="00FE5F29" w:rsidRDefault="00311DD9" w:rsidP="00311DD9">
      <w:pPr>
        <w:pStyle w:val="msotitle3"/>
        <w:widowControl w:val="0"/>
        <w:spacing w:line="216" w:lineRule="auto"/>
        <w:jc w:val="left"/>
        <w:rPr>
          <w:rFonts w:asciiTheme="minorHAnsi" w:hAnsiTheme="minorHAnsi" w:cstheme="minorHAnsi"/>
          <w:smallCaps w:val="0"/>
          <w:color w:val="000000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mallCaps w:val="0"/>
          <w:color w:val="000000"/>
          <w:sz w:val="28"/>
          <w:szCs w:val="28"/>
          <w14:ligatures w14:val="none"/>
        </w:rPr>
        <w:t xml:space="preserve">   </w:t>
      </w:r>
      <w:r w:rsidRPr="00FE5F29">
        <w:rPr>
          <w:rFonts w:asciiTheme="minorHAnsi" w:hAnsiTheme="minorHAnsi" w:cstheme="minorHAnsi"/>
          <w:smallCaps w:val="0"/>
          <w:color w:val="000000"/>
          <w:sz w:val="28"/>
          <w:szCs w:val="28"/>
          <w14:ligatures w14:val="none"/>
        </w:rPr>
        <w:t>www.supportedlife.org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Thursday, July 29, 2021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9:30am - 4:00pm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Join Us - 1 Day Virtual Workshop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Supported Life Institute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Empowering All People with Developmental Disabilities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To be Fully Included in the Community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i/>
          <w:i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i/>
          <w:iCs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color w:val="198125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Keynote - Nancy </w:t>
      </w:r>
      <w:proofErr w:type="spellStart"/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Bargmann</w:t>
      </w:r>
      <w:proofErr w:type="spellEnd"/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, </w:t>
      </w: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 xml:space="preserve">Director, CA </w:t>
      </w:r>
      <w:proofErr w:type="spellStart"/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Dept</w:t>
      </w:r>
      <w:proofErr w:type="spellEnd"/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-Dev Disabilities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“Finding Balance: A Statewide Perspective”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color w:val="198125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color w:val="198125"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color w:val="198125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Keynote - Michael Smull, </w:t>
      </w: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Annapolis, MD, Support Dev Assoc.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“Person Centered Planning” www.sdaus.com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color w:val="198125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Peter Leidy - </w:t>
      </w: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Meaningful Selections on Finding Balance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color w:val="198125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color w:val="198125"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color w:val="198125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“I Am Enough: Loving Myself before Finding Love from Others”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</w:t>
      </w: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ab/>
      </w: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ab/>
      </w: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ab/>
        <w:t>-</w:t>
      </w:r>
      <w:proofErr w:type="spellStart"/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Raúl</w:t>
      </w:r>
      <w:proofErr w:type="spellEnd"/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  <w:proofErr w:type="gramStart"/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Muñoz ,</w:t>
      </w:r>
      <w:proofErr w:type="gramEnd"/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East Los Angeles, CA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 xml:space="preserve">“The Post Pandemic Workplace: 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ab/>
        <w:t>Incorporating Mental Wellbeing &amp; Self-Care”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  -</w:t>
      </w:r>
      <w:proofErr w:type="spellStart"/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StarPointe</w:t>
      </w:r>
      <w:proofErr w:type="spellEnd"/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Consulting, </w:t>
      </w: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Carmichael, CA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Registration Fees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Early Bird $99 </w:t>
      </w: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by 7/12/21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Regular $125 </w:t>
      </w: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after 7/12/21</w:t>
      </w:r>
    </w:p>
    <w:p w:rsidR="00311DD9" w:rsidRPr="00FE5F29" w:rsidRDefault="00311DD9" w:rsidP="00311DD9">
      <w:pPr>
        <w:spacing w:after="160" w:line="259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br w:type="page"/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b/>
          <w:sz w:val="28"/>
          <w:szCs w:val="28"/>
        </w:rPr>
        <w:lastRenderedPageBreak/>
        <w:t>Agency Group Discount: Register 4 and get One Free</w:t>
      </w:r>
      <w:r w:rsidRPr="00FE5F29">
        <w:rPr>
          <w:rFonts w:asciiTheme="minorHAnsi" w:hAnsiTheme="minorHAnsi" w:cstheme="minorHAnsi"/>
          <w:b/>
          <w:sz w:val="28"/>
          <w:szCs w:val="28"/>
        </w:rPr>
        <w:br/>
        <w:t>Please email Dana</w:t>
      </w:r>
      <w:r w:rsidRPr="00FE5F29">
        <w:rPr>
          <w:rFonts w:asciiTheme="minorHAnsi" w:hAnsiTheme="minorHAnsi" w:cstheme="minorHAnsi"/>
          <w:sz w:val="28"/>
          <w:szCs w:val="28"/>
        </w:rPr>
        <w:t xml:space="preserve"> at </w:t>
      </w:r>
      <w:hyperlink r:id="rId4" w:history="1">
        <w:r w:rsidRPr="00FE5F29">
          <w:rPr>
            <w:rStyle w:val="Hyperlink"/>
            <w:rFonts w:asciiTheme="minorHAnsi" w:hAnsiTheme="minorHAnsi" w:cstheme="minorHAnsi"/>
            <w:sz w:val="28"/>
            <w:szCs w:val="28"/>
          </w:rPr>
          <w:t>dfaletti@supportedlife.org</w:t>
        </w:r>
      </w:hyperlink>
      <w:r w:rsidRPr="00FE5F29">
        <w:rPr>
          <w:rFonts w:asciiTheme="minorHAnsi" w:hAnsiTheme="minorHAnsi" w:cstheme="minorHAnsi"/>
          <w:sz w:val="28"/>
          <w:szCs w:val="28"/>
        </w:rPr>
        <w:t xml:space="preserve"> to register your group.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Register Online</w:t>
      </w:r>
    </w:p>
    <w:p w:rsidR="00311DD9" w:rsidRDefault="00311DD9" w:rsidP="00311DD9">
      <w:pPr>
        <w:widowControl w:val="0"/>
        <w:rPr>
          <w:rStyle w:val="Hyperlink"/>
          <w:rFonts w:asciiTheme="minorHAnsi" w:hAnsiTheme="minorHAnsi" w:cstheme="minorHAnsi"/>
          <w:sz w:val="28"/>
          <w:szCs w:val="28"/>
          <w14:ligatures w14:val="none"/>
        </w:rPr>
      </w:pPr>
      <w:hyperlink r:id="rId5" w:history="1">
        <w:r w:rsidRPr="00FE5F29">
          <w:rPr>
            <w:rStyle w:val="Hyperlink"/>
            <w:rFonts w:asciiTheme="minorHAnsi" w:hAnsiTheme="minorHAnsi" w:cstheme="minorHAnsi"/>
            <w:sz w:val="28"/>
            <w:szCs w:val="28"/>
            <w14:ligatures w14:val="none"/>
          </w:rPr>
          <w:t>www.supportedlife.org</w:t>
        </w:r>
      </w:hyperlink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 Thank You Again to Our Generous Sponsors: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 xml:space="preserve">Trust Management Services, 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George F. Kelso Foundation, Stephen Faletti</w:t>
      </w:r>
    </w:p>
    <w:p w:rsidR="00311DD9" w:rsidRPr="00FE5F29" w:rsidRDefault="00311DD9" w:rsidP="00311DD9">
      <w:pPr>
        <w:widowControl w:val="0"/>
        <w:rPr>
          <w:rFonts w:asciiTheme="minorHAnsi" w:hAnsiTheme="minorHAnsi" w:cstheme="minorHAnsi"/>
          <w:sz w:val="28"/>
          <w:szCs w:val="28"/>
          <w14:ligatures w14:val="none"/>
        </w:rPr>
      </w:pPr>
      <w:r w:rsidRPr="00FE5F29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311DD9" w:rsidRPr="00FE5F29" w:rsidRDefault="00311DD9" w:rsidP="00311DD9">
      <w:pPr>
        <w:rPr>
          <w:rFonts w:asciiTheme="minorHAnsi" w:hAnsiTheme="minorHAnsi" w:cstheme="minorHAnsi"/>
          <w:sz w:val="28"/>
          <w:szCs w:val="28"/>
        </w:rPr>
      </w:pPr>
    </w:p>
    <w:p w:rsidR="004E3B96" w:rsidRDefault="004E3B96">
      <w:bookmarkStart w:id="0" w:name="_GoBack"/>
      <w:bookmarkEnd w:id="0"/>
    </w:p>
    <w:sectPr w:rsidR="004E3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@Arial Unicode MS">
    <w:altName w:val="@Malgun Gothic Semilight"/>
    <w:panose1 w:val="020B0604020202020204"/>
    <w:charset w:val="00"/>
    <w:family w:val="auto"/>
    <w:pitch w:val="default"/>
    <w:sig w:usb0="00000000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F3"/>
    <w:rsid w:val="00311DD9"/>
    <w:rsid w:val="004E3B96"/>
    <w:rsid w:val="00E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76FCF-5F53-4A30-825D-46B2A127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311DD9"/>
    <w:pPr>
      <w:spacing w:after="0" w:line="240" w:lineRule="auto"/>
      <w:jc w:val="center"/>
    </w:pPr>
    <w:rPr>
      <w:rFonts w:ascii="Goudy Old Style" w:eastAsia="Times New Roman" w:hAnsi="Goudy Old Style" w:cs="Times New Roman"/>
      <w:smallCaps/>
      <w:color w:val="336666"/>
      <w:kern w:val="28"/>
      <w:sz w:val="36"/>
      <w:szCs w:val="3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11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portedlife.org" TargetMode="External"/><Relationship Id="rId4" Type="http://schemas.openxmlformats.org/officeDocument/2006/relationships/hyperlink" Target="mailto:dfaletti@supporte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Confc&amp;OpsDepts</dc:creator>
  <cp:keywords/>
  <dc:description/>
  <cp:lastModifiedBy>Confc&amp;OpsDepts</cp:lastModifiedBy>
  <cp:revision>2</cp:revision>
  <dcterms:created xsi:type="dcterms:W3CDTF">2021-06-22T19:00:00Z</dcterms:created>
  <dcterms:modified xsi:type="dcterms:W3CDTF">2021-06-22T19:01:00Z</dcterms:modified>
</cp:coreProperties>
</file>